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612" w:rsidRDefault="00AA7C38" w:rsidP="004C363A">
      <w:pPr>
        <w:spacing w:afterLines="50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杭州市老年病医院（杭州市第一人民医院城北院区）</w:t>
      </w:r>
      <w:r>
        <w:rPr>
          <w:rFonts w:hint="eastAsia"/>
          <w:b/>
          <w:bCs/>
          <w:sz w:val="32"/>
          <w:szCs w:val="36"/>
        </w:rPr>
        <w:br/>
      </w:r>
      <w:r>
        <w:rPr>
          <w:rFonts w:hint="eastAsia"/>
          <w:b/>
          <w:bCs/>
          <w:sz w:val="32"/>
          <w:szCs w:val="36"/>
        </w:rPr>
        <w:t>公开招聘高层次、紧缺专业人才计划</w:t>
      </w:r>
    </w:p>
    <w:p w:rsidR="00766612" w:rsidRDefault="00AA7C38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杭州市老年病医院（杭州市第一人民医院城北院区）为杭州市卫生</w:t>
      </w:r>
      <w:r>
        <w:rPr>
          <w:rFonts w:hint="eastAsia"/>
          <w:sz w:val="24"/>
          <w:szCs w:val="24"/>
        </w:rPr>
        <w:t>健康</w:t>
      </w:r>
      <w:r>
        <w:rPr>
          <w:rFonts w:hint="eastAsia"/>
          <w:sz w:val="24"/>
          <w:szCs w:val="24"/>
        </w:rPr>
        <w:t>委员会直属的财政适当补助事业单位，是杭州市第一人民医院集团成员单位，经</w:t>
      </w:r>
      <w:r>
        <w:rPr>
          <w:rFonts w:hint="eastAsia"/>
          <w:sz w:val="24"/>
          <w:szCs w:val="24"/>
        </w:rPr>
        <w:t>省卫健委</w:t>
      </w:r>
      <w:bookmarkStart w:id="0" w:name="_GoBack"/>
      <w:bookmarkEnd w:id="0"/>
      <w:r>
        <w:rPr>
          <w:rFonts w:hint="eastAsia"/>
          <w:sz w:val="24"/>
          <w:szCs w:val="24"/>
        </w:rPr>
        <w:t>批准，按三级老年病专科医院建设。因医院业务发展需要，面向社会公开招聘高层次、紧缺专业人才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名，现将招聘计划公告如下：</w:t>
      </w:r>
    </w:p>
    <w:p w:rsidR="00766612" w:rsidRDefault="00AA7C38">
      <w:pPr>
        <w:numPr>
          <w:ilvl w:val="0"/>
          <w:numId w:val="1"/>
        </w:numPr>
        <w:snapToGrid w:val="0"/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招聘岗位及条件</w:t>
      </w:r>
      <w:r>
        <w:rPr>
          <w:rFonts w:hint="eastAsia"/>
          <w:b/>
          <w:bCs/>
          <w:sz w:val="24"/>
          <w:szCs w:val="24"/>
        </w:rPr>
        <w:tab/>
      </w:r>
    </w:p>
    <w:tbl>
      <w:tblPr>
        <w:tblStyle w:val="a6"/>
        <w:tblW w:w="9622" w:type="dxa"/>
        <w:jc w:val="center"/>
        <w:tblLayout w:type="fixed"/>
        <w:tblLook w:val="04A0"/>
      </w:tblPr>
      <w:tblGrid>
        <w:gridCol w:w="564"/>
        <w:gridCol w:w="1418"/>
        <w:gridCol w:w="1274"/>
        <w:gridCol w:w="708"/>
        <w:gridCol w:w="1590"/>
        <w:gridCol w:w="3069"/>
        <w:gridCol w:w="999"/>
      </w:tblGrid>
      <w:tr w:rsidR="00766612">
        <w:trPr>
          <w:cantSplit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18" w:type="dxa"/>
            <w:vAlign w:val="center"/>
          </w:tcPr>
          <w:p w:rsidR="00766612" w:rsidRDefault="00AA7C38" w:rsidP="004C363A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岗位</w:t>
            </w:r>
          </w:p>
        </w:tc>
        <w:tc>
          <w:tcPr>
            <w:tcW w:w="1274" w:type="dxa"/>
            <w:vAlign w:val="center"/>
          </w:tcPr>
          <w:p w:rsidR="00766612" w:rsidRDefault="00AA7C38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岗位类别及等级</w:t>
            </w: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招聘人数</w:t>
            </w:r>
          </w:p>
        </w:tc>
        <w:tc>
          <w:tcPr>
            <w:tcW w:w="1590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学历（学位）及职称要求</w:t>
            </w:r>
          </w:p>
        </w:tc>
        <w:tc>
          <w:tcPr>
            <w:tcW w:w="3069" w:type="dxa"/>
            <w:vAlign w:val="center"/>
          </w:tcPr>
          <w:p w:rsidR="00766612" w:rsidRDefault="00AA7C38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专业条件</w:t>
            </w:r>
          </w:p>
        </w:tc>
        <w:tc>
          <w:tcPr>
            <w:tcW w:w="999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其他条件</w:t>
            </w:r>
          </w:p>
        </w:tc>
      </w:tr>
      <w:tr w:rsidR="00766612">
        <w:trPr>
          <w:cantSplit/>
          <w:trHeight w:val="931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重症医学科医师</w:t>
            </w:r>
          </w:p>
        </w:tc>
        <w:tc>
          <w:tcPr>
            <w:tcW w:w="1274" w:type="dxa"/>
            <w:vMerge w:val="restart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专业技术七级及以上</w:t>
            </w: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 w:val="restart"/>
            <w:vAlign w:val="center"/>
          </w:tcPr>
          <w:p w:rsidR="00766612" w:rsidRDefault="00AA7C38" w:rsidP="00AA7C38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本科学士及以上学历、学位，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副高级及以上职称</w:t>
            </w: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临床医学、内科学、神经病学、老年医学、全科医学、急诊医学、重症医学</w:t>
            </w:r>
          </w:p>
        </w:tc>
        <w:tc>
          <w:tcPr>
            <w:tcW w:w="999" w:type="dxa"/>
            <w:vMerge w:val="restart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有三级医院本专业相关工作经历</w:t>
            </w:r>
          </w:p>
        </w:tc>
      </w:tr>
      <w:tr w:rsidR="00766612">
        <w:trPr>
          <w:cantSplit/>
          <w:trHeight w:val="599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康复医学科医师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临床医学、康复医学与理疗学、运动医学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66612">
        <w:trPr>
          <w:cantSplit/>
          <w:trHeight w:val="599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慢性创面诊治中心外科医师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临床医学、外科学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、预防医学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66612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感染管理科医师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临床医学、流行病与卫生统计学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66612">
        <w:trPr>
          <w:cantSplit/>
          <w:trHeight w:val="648"/>
          <w:jc w:val="center"/>
        </w:trPr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中医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妇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科医师</w:t>
            </w:r>
          </w:p>
        </w:tc>
        <w:tc>
          <w:tcPr>
            <w:tcW w:w="1274" w:type="dxa"/>
            <w:vMerge w:val="restart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专业技术十一级及以下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 w:val="restart"/>
            <w:vAlign w:val="center"/>
          </w:tcPr>
          <w:p w:rsidR="00766612" w:rsidRDefault="00AA7C38" w:rsidP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硕士研究生及以上学历、学位，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职称不作要求</w:t>
            </w:r>
          </w:p>
        </w:tc>
        <w:tc>
          <w:tcPr>
            <w:tcW w:w="3069" w:type="dxa"/>
            <w:tcBorders>
              <w:bottom w:val="single" w:sz="4" w:space="0" w:color="auto"/>
            </w:tcBorders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中医学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（妇科方向）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、中医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妇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科学</w:t>
            </w:r>
          </w:p>
        </w:tc>
        <w:tc>
          <w:tcPr>
            <w:tcW w:w="999" w:type="dxa"/>
            <w:vMerge w:val="restart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2019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年全日制普通高校应届毕业生</w:t>
            </w:r>
          </w:p>
        </w:tc>
      </w:tr>
      <w:tr w:rsidR="00766612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麻醉科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医师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临床医学、麻醉学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66612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药剂科工作人员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药学、临床药学、药理学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66612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内科医师</w:t>
            </w:r>
          </w:p>
        </w:tc>
        <w:tc>
          <w:tcPr>
            <w:tcW w:w="1274" w:type="dxa"/>
            <w:vMerge w:val="restart"/>
            <w:vAlign w:val="center"/>
          </w:tcPr>
          <w:p w:rsidR="00766612" w:rsidRDefault="00AA7C38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初级职称：专业技术十一级及以下；</w:t>
            </w:r>
          </w:p>
          <w:p w:rsidR="00766612" w:rsidRDefault="00AA7C38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中级职称：专业技术十级及以上；</w:t>
            </w:r>
          </w:p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高级职称：专业技术七级及以上</w:t>
            </w: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 w:val="restart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硕士研究生及以上学历、学位；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2019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年应届毕业生职称不作要求，有工作经历者需有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初级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及以上职称</w:t>
            </w: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临床医学、内科学、神经病学、老年医学、全科医学、急诊医学、重症医学</w:t>
            </w:r>
          </w:p>
        </w:tc>
        <w:tc>
          <w:tcPr>
            <w:tcW w:w="999" w:type="dxa"/>
            <w:vMerge w:val="restart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2019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年全日制普通高校应届毕业生</w:t>
            </w:r>
            <w:r>
              <w:rPr>
                <w:rFonts w:ascii="宋体" w:cs="宋体" w:hint="eastAsia"/>
                <w:sz w:val="20"/>
                <w:szCs w:val="20"/>
              </w:rPr>
              <w:t>；或有三级医院本专业相关工作经历</w:t>
            </w:r>
          </w:p>
        </w:tc>
      </w:tr>
      <w:tr w:rsidR="00766612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肾内科医师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临床医学、内科学、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中西医结合临床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66612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外科医师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临床医学、外科学、肿瘤学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66612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耳鼻喉科医师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临床医学、耳鼻咽喉科学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66612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临床心理科医师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临床医学、精神病与精神卫生学、应用心理学（具有临床医学背景）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66612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病理科医师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临床医学、病理学与病理生理学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66612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18" w:type="dxa"/>
            <w:vAlign w:val="center"/>
          </w:tcPr>
          <w:p w:rsidR="00766612" w:rsidRDefault="00AA7C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检验科工作人员</w:t>
            </w:r>
          </w:p>
        </w:tc>
        <w:tc>
          <w:tcPr>
            <w:tcW w:w="1274" w:type="dxa"/>
            <w:vMerge/>
            <w:vAlign w:val="center"/>
          </w:tcPr>
          <w:p w:rsidR="00766612" w:rsidRDefault="00766612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66612" w:rsidRDefault="00AA7C38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766612" w:rsidRDefault="00766612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766612" w:rsidRDefault="00AA7C38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临床检验诊断学</w:t>
            </w:r>
          </w:p>
        </w:tc>
        <w:tc>
          <w:tcPr>
            <w:tcW w:w="999" w:type="dxa"/>
            <w:vMerge/>
            <w:vAlign w:val="center"/>
          </w:tcPr>
          <w:p w:rsidR="00766612" w:rsidRDefault="0076661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</w:tbl>
    <w:p w:rsidR="00766612" w:rsidRDefault="00766612"/>
    <w:tbl>
      <w:tblPr>
        <w:tblStyle w:val="a6"/>
        <w:tblpPr w:leftFromText="180" w:rightFromText="180" w:vertAnchor="text" w:tblpX="10615" w:tblpY="-2865"/>
        <w:tblOverlap w:val="never"/>
        <w:tblW w:w="3088" w:type="dxa"/>
        <w:tblLayout w:type="fixed"/>
        <w:tblLook w:val="04A0"/>
      </w:tblPr>
      <w:tblGrid>
        <w:gridCol w:w="3088"/>
      </w:tblGrid>
      <w:tr w:rsidR="00766612">
        <w:trPr>
          <w:trHeight w:val="30"/>
        </w:trPr>
        <w:tc>
          <w:tcPr>
            <w:tcW w:w="3088" w:type="dxa"/>
          </w:tcPr>
          <w:p w:rsidR="00766612" w:rsidRDefault="00766612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</w:tbl>
    <w:p w:rsidR="00766612" w:rsidRDefault="00AA7C38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注：工作经历以劳动（聘用）合同、社保记录为准，有关工作时间的计算截止日期为考生报名当日。</w:t>
      </w:r>
    </w:p>
    <w:p w:rsidR="00766612" w:rsidRDefault="00AA7C38">
      <w:pPr>
        <w:snapToGrid w:val="0"/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二、联系方式</w:t>
      </w:r>
    </w:p>
    <w:p w:rsidR="00766612" w:rsidRDefault="00AA7C38">
      <w:pPr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现场报名：应聘者将报名材料原件和复印件交至人事科进行报名。</w:t>
      </w:r>
    </w:p>
    <w:p w:rsidR="00766612" w:rsidRDefault="00AA7C38">
      <w:pPr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网上招聘系统报名：请各位考生登录医院官网（</w:t>
      </w:r>
      <w:r>
        <w:rPr>
          <w:rFonts w:cs="宋体" w:hint="eastAsia"/>
          <w:sz w:val="24"/>
          <w:szCs w:val="24"/>
        </w:rPr>
        <w:t>www.hzlnbyy.com</w:t>
      </w:r>
      <w:r>
        <w:rPr>
          <w:rFonts w:cs="宋体" w:hint="eastAsia"/>
          <w:sz w:val="24"/>
          <w:szCs w:val="24"/>
        </w:rPr>
        <w:t>），在首页“人才招聘”栏目内的“简历投递”中，按要求如实填写信息并报考相应岗位。</w:t>
      </w:r>
    </w:p>
    <w:p w:rsidR="00766612" w:rsidRDefault="00AA7C38">
      <w:pPr>
        <w:snapToGrid w:val="0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除上述两种报名方式外，不接受邮寄、电子邮件等其他方式报名。</w:t>
      </w:r>
    </w:p>
    <w:p w:rsidR="00766612" w:rsidRDefault="00AA7C38">
      <w:pPr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信息查询：本招聘过程相关信息均在医院官网（</w:t>
      </w:r>
      <w:hyperlink r:id="rId6" w:history="1">
        <w:r>
          <w:rPr>
            <w:sz w:val="24"/>
            <w:szCs w:val="24"/>
          </w:rPr>
          <w:t>www.hzlnbyy.com</w:t>
        </w:r>
      </w:hyperlink>
      <w:r>
        <w:rPr>
          <w:rFonts w:cs="宋体" w:hint="eastAsia"/>
          <w:sz w:val="24"/>
          <w:szCs w:val="24"/>
        </w:rPr>
        <w:t>）首页“人才招聘”栏目内的“招聘动态”中公布，请应聘人员及时查询。</w:t>
      </w:r>
    </w:p>
    <w:p w:rsidR="00766612" w:rsidRDefault="00AA7C38">
      <w:pPr>
        <w:snapToGrid w:val="0"/>
        <w:spacing w:line="360" w:lineRule="auto"/>
        <w:ind w:firstLineChars="200" w:firstLine="482"/>
        <w:rPr>
          <w:rFonts w:cs="Times New Roman"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注</w:t>
      </w:r>
      <w:r>
        <w:rPr>
          <w:rFonts w:cs="宋体" w:hint="eastAsia"/>
          <w:sz w:val="24"/>
          <w:szCs w:val="24"/>
        </w:rPr>
        <w:t>：通过网上招聘系统报名的考生，请在工作日电话和本院人事科确认（联系电</w:t>
      </w:r>
      <w:r>
        <w:rPr>
          <w:rFonts w:cs="宋体" w:hint="eastAsia"/>
          <w:sz w:val="24"/>
          <w:szCs w:val="24"/>
        </w:rPr>
        <w:t>话：</w:t>
      </w:r>
      <w:r>
        <w:rPr>
          <w:rFonts w:cs="宋体"/>
          <w:sz w:val="24"/>
          <w:szCs w:val="24"/>
        </w:rPr>
        <w:t>0571-5607</w:t>
      </w:r>
      <w:r>
        <w:rPr>
          <w:rFonts w:cs="宋体" w:hint="eastAsia"/>
          <w:sz w:val="24"/>
          <w:szCs w:val="24"/>
        </w:rPr>
        <w:t>0630</w:t>
      </w:r>
      <w:r>
        <w:rPr>
          <w:rFonts w:cs="宋体" w:hint="eastAsia"/>
          <w:sz w:val="24"/>
          <w:szCs w:val="24"/>
        </w:rPr>
        <w:t>），否则视作无效。通知参加考试时需带应聘材料原件和复印件备审核。</w:t>
      </w:r>
    </w:p>
    <w:p w:rsidR="00766612" w:rsidRDefault="00AA7C38">
      <w:pPr>
        <w:snapToGrid w:val="0"/>
        <w:spacing w:line="360" w:lineRule="auto"/>
        <w:ind w:firstLineChars="200" w:firstLine="480"/>
      </w:pPr>
      <w:r>
        <w:rPr>
          <w:rFonts w:cs="宋体" w:hint="eastAsia"/>
          <w:sz w:val="24"/>
          <w:szCs w:val="24"/>
        </w:rPr>
        <w:t>咨询电话：</w:t>
      </w:r>
      <w:r>
        <w:rPr>
          <w:sz w:val="24"/>
          <w:szCs w:val="24"/>
        </w:rPr>
        <w:t>0571-5607</w:t>
      </w:r>
      <w:r>
        <w:rPr>
          <w:rFonts w:hint="eastAsia"/>
          <w:sz w:val="24"/>
          <w:szCs w:val="24"/>
        </w:rPr>
        <w:t>0630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56070633</w:t>
      </w:r>
      <w:r>
        <w:rPr>
          <w:sz w:val="24"/>
          <w:szCs w:val="24"/>
        </w:rPr>
        <w:t xml:space="preserve">         </w:t>
      </w:r>
      <w:r>
        <w:rPr>
          <w:rFonts w:cs="宋体" w:hint="eastAsia"/>
          <w:sz w:val="24"/>
          <w:szCs w:val="24"/>
        </w:rPr>
        <w:t>联系人：洪老师</w:t>
      </w:r>
      <w:r>
        <w:rPr>
          <w:rFonts w:cs="Times New Roman"/>
          <w:sz w:val="24"/>
          <w:szCs w:val="24"/>
        </w:rPr>
        <w:t> </w:t>
      </w:r>
      <w:r>
        <w:rPr>
          <w:rFonts w:cs="宋体" w:hint="eastAsia"/>
          <w:sz w:val="24"/>
          <w:szCs w:val="24"/>
        </w:rPr>
        <w:t>朱老师</w:t>
      </w:r>
    </w:p>
    <w:sectPr w:rsidR="00766612" w:rsidSect="00766612">
      <w:pgSz w:w="11906" w:h="16838"/>
      <w:pgMar w:top="1550" w:right="1467" w:bottom="1183" w:left="1399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singleLevel"/>
    <w:tmpl w:val="0053208E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DF577D"/>
    <w:rsid w:val="00076E71"/>
    <w:rsid w:val="003D7794"/>
    <w:rsid w:val="004C363A"/>
    <w:rsid w:val="00706341"/>
    <w:rsid w:val="00766612"/>
    <w:rsid w:val="00A76A88"/>
    <w:rsid w:val="00AA7C38"/>
    <w:rsid w:val="00BF003A"/>
    <w:rsid w:val="00D87F20"/>
    <w:rsid w:val="00DF577D"/>
    <w:rsid w:val="00FD4D6B"/>
    <w:rsid w:val="06DB22BB"/>
    <w:rsid w:val="072C7642"/>
    <w:rsid w:val="167857CA"/>
    <w:rsid w:val="1D9E7672"/>
    <w:rsid w:val="21D77341"/>
    <w:rsid w:val="307233DA"/>
    <w:rsid w:val="33311E85"/>
    <w:rsid w:val="380E24CB"/>
    <w:rsid w:val="4B4570EA"/>
    <w:rsid w:val="5431411E"/>
    <w:rsid w:val="54F9173E"/>
    <w:rsid w:val="57182486"/>
    <w:rsid w:val="63CE0B1E"/>
    <w:rsid w:val="659515D2"/>
    <w:rsid w:val="68FD374C"/>
    <w:rsid w:val="69EB6372"/>
    <w:rsid w:val="6BEC0455"/>
    <w:rsid w:val="6F625D3F"/>
    <w:rsid w:val="714D522A"/>
    <w:rsid w:val="78A117A1"/>
    <w:rsid w:val="7B0F0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 w:qFormat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612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76661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76661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qFormat/>
    <w:rsid w:val="007666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76661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qFormat/>
    <w:rsid w:val="00766612"/>
    <w:rPr>
      <w:rFonts w:cs="Times New Roman"/>
    </w:rPr>
  </w:style>
  <w:style w:type="character" w:styleId="a8">
    <w:name w:val="Hyperlink"/>
    <w:basedOn w:val="a0"/>
    <w:uiPriority w:val="99"/>
    <w:qFormat/>
    <w:rsid w:val="00766612"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qFormat/>
    <w:rsid w:val="00766612"/>
    <w:rPr>
      <w:rFonts w:ascii="Calibri" w:hAnsi="Calibri" w:cs="黑体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66612"/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99"/>
    <w:qFormat/>
    <w:rsid w:val="00766612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766612"/>
    <w:rPr>
      <w:rFonts w:ascii="Calibri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z-hospit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1145</Characters>
  <Application>Microsoft Office Word</Application>
  <DocSecurity>0</DocSecurity>
  <Lines>9</Lines>
  <Paragraphs>2</Paragraphs>
  <ScaleCrop>false</ScaleCrop>
  <Company>MS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杭州市老年病医院公开招聘高层次、紧缺专业人才公告</dc:title>
  <dc:creator>daqingye</dc:creator>
  <cp:lastModifiedBy>User</cp:lastModifiedBy>
  <cp:revision>5</cp:revision>
  <cp:lastPrinted>2019-06-03T01:59:00Z</cp:lastPrinted>
  <dcterms:created xsi:type="dcterms:W3CDTF">2018-12-14T07:21:00Z</dcterms:created>
  <dcterms:modified xsi:type="dcterms:W3CDTF">2019-10-16T06:43:00Z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